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>
      <w:pPr>
        <w:jc w:val="both"/>
        <w:rPr>
          <w:rStyle w:val="Fontepargpadro6"/>
          <w:bCs/>
          <w:sz w:val="24"/>
          <w:szCs w:val="24"/>
        </w:rPr>
      </w:pPr>
      <w:r>
        <w:rPr>
          <w:rStyle w:val="Fontepargpadro6"/>
          <w:bCs/>
          <w:sz w:val="24"/>
          <w:szCs w:val="24"/>
        </w:rPr>
        <w:t xml:space="preserve">Ata nº 29, da vigésima quarta reunião da Comissão Constitucional da Lei Orgânica Municipal, realizada aos dez dias do mês de dezembro do ano de mil novecentos e oitenta e nove (10.12.89), na Sala das Comissões da Câmara Municipal de Ubá, tendo na Presidência o Vereador Ademir de Paula. Às 15:00 horas, o Presidente da Comissão, fez abertura dos trabalhos. Além deste, presente o Edil Miguel </w:t>
      </w:r>
      <w:proofErr w:type="spellStart"/>
      <w:r>
        <w:rPr>
          <w:rStyle w:val="Fontepargpadro6"/>
          <w:bCs/>
          <w:sz w:val="24"/>
          <w:szCs w:val="24"/>
        </w:rPr>
        <w:t>Poggiali</w:t>
      </w:r>
      <w:proofErr w:type="spellEnd"/>
      <w:r>
        <w:rPr>
          <w:rStyle w:val="Fontepargpadro6"/>
          <w:bCs/>
          <w:sz w:val="24"/>
          <w:szCs w:val="24"/>
        </w:rPr>
        <w:t xml:space="preserve"> </w:t>
      </w:r>
      <w:proofErr w:type="spellStart"/>
      <w:r>
        <w:rPr>
          <w:rStyle w:val="Fontepargpadro6"/>
          <w:bCs/>
          <w:sz w:val="24"/>
          <w:szCs w:val="24"/>
        </w:rPr>
        <w:t>Gasparoni</w:t>
      </w:r>
      <w:proofErr w:type="spellEnd"/>
      <w:r>
        <w:rPr>
          <w:rStyle w:val="Fontepargpadro6"/>
          <w:bCs/>
          <w:sz w:val="24"/>
          <w:szCs w:val="24"/>
        </w:rPr>
        <w:t xml:space="preserve"> e o Consultor Jurídico da Câmara, Dr. Manoel </w:t>
      </w:r>
      <w:proofErr w:type="spellStart"/>
      <w:r>
        <w:rPr>
          <w:rStyle w:val="Fontepargpadro6"/>
          <w:bCs/>
          <w:sz w:val="24"/>
          <w:szCs w:val="24"/>
        </w:rPr>
        <w:t>Rothier</w:t>
      </w:r>
      <w:proofErr w:type="spellEnd"/>
      <w:r>
        <w:rPr>
          <w:rStyle w:val="Fontepargpadro6"/>
          <w:bCs/>
          <w:sz w:val="24"/>
          <w:szCs w:val="24"/>
        </w:rPr>
        <w:t xml:space="preserve"> do Amaral. Durante o decorrer da reunião foi tratado o assunto referente à capitulação do Anteprojeto da Lei Orgânica de Ubá! Nada mais havendo a tratar, a reunião foi encerrada às 19:00 horas pelo Senhor Presidente, que agradeceu a presença de todos. Para constar, foi lavrada a presente Ata, que será lida e se achada conforme, será assinada pelos Vereadores presentes. Ademir de Paula, </w:t>
      </w:r>
      <w:r>
        <w:rPr>
          <w:rStyle w:val="Fontepargpadro6"/>
          <w:bCs/>
          <w:sz w:val="24"/>
          <w:szCs w:val="24"/>
        </w:rPr>
        <w:t xml:space="preserve">Manoel </w:t>
      </w:r>
      <w:proofErr w:type="spellStart"/>
      <w:r>
        <w:rPr>
          <w:rStyle w:val="Fontepargpadro6"/>
          <w:bCs/>
          <w:sz w:val="24"/>
          <w:szCs w:val="24"/>
        </w:rPr>
        <w:t>Rothier</w:t>
      </w:r>
      <w:proofErr w:type="spellEnd"/>
      <w:r>
        <w:rPr>
          <w:rStyle w:val="Fontepargpadro6"/>
          <w:bCs/>
          <w:sz w:val="24"/>
          <w:szCs w:val="24"/>
        </w:rPr>
        <w:t xml:space="preserve"> do Amaral</w:t>
      </w:r>
      <w:r>
        <w:rPr>
          <w:rStyle w:val="Fontepargpadro6"/>
          <w:bCs/>
          <w:sz w:val="24"/>
          <w:szCs w:val="24"/>
        </w:rPr>
        <w:t xml:space="preserve">, Miguel </w:t>
      </w:r>
      <w:proofErr w:type="spellStart"/>
      <w:r>
        <w:rPr>
          <w:rStyle w:val="Fontepargpadro6"/>
          <w:bCs/>
          <w:sz w:val="24"/>
          <w:szCs w:val="24"/>
        </w:rPr>
        <w:t>Poggiali</w:t>
      </w:r>
      <w:proofErr w:type="spellEnd"/>
      <w:r>
        <w:rPr>
          <w:rStyle w:val="Fontepargpadro6"/>
          <w:bCs/>
          <w:sz w:val="24"/>
          <w:szCs w:val="24"/>
        </w:rPr>
        <w:t xml:space="preserve"> </w:t>
      </w:r>
      <w:proofErr w:type="spellStart"/>
      <w:r>
        <w:rPr>
          <w:rStyle w:val="Fontepargpadro6"/>
          <w:bCs/>
          <w:sz w:val="24"/>
          <w:szCs w:val="24"/>
        </w:rPr>
        <w:t>Gasparoni</w:t>
      </w:r>
      <w:proofErr w:type="spellEnd"/>
      <w:r>
        <w:rPr>
          <w:rStyle w:val="Fontepargpadro6"/>
          <w:bCs/>
          <w:sz w:val="24"/>
          <w:szCs w:val="24"/>
        </w:rPr>
        <w:t>.</w:t>
      </w:r>
    </w:p>
    <w:p>
      <w:pPr>
        <w:jc w:val="both"/>
        <w:rPr>
          <w:rStyle w:val="Fontepargpadro6"/>
          <w:b/>
          <w:sz w:val="24"/>
          <w:szCs w:val="24"/>
        </w:rPr>
      </w:pPr>
    </w:p>
    <w:sectPr>
      <w:headerReference w:type="default" r:id="rId8"/>
      <w:footerReference w:type="default" r:id="rId9"/>
      <w:pgSz w:w="11906" w:h="16838"/>
      <w:pgMar w:top="2524" w:right="1134" w:bottom="851" w:left="1701" w:header="1134" w:footer="113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Rodap"/>
      <w:pBdr>
        <w:bottom w:val="single" w:sz="4" w:space="1" w:color="auto"/>
      </w:pBdr>
      <w:jc w:val="right"/>
      <w:rPr>
        <w:rStyle w:val="Fontepargpadro6"/>
        <w:sz w:val="16"/>
        <w:szCs w:val="16"/>
      </w:rPr>
    </w:pPr>
  </w:p>
  <w:p>
    <w:pPr>
      <w:pStyle w:val="Rodap"/>
      <w:pBdr>
        <w:bottom w:val="single" w:sz="4" w:space="1" w:color="auto"/>
      </w:pBdr>
      <w:jc w:val="right"/>
      <w:rPr>
        <w:sz w:val="20"/>
        <w:szCs w:val="20"/>
      </w:rPr>
    </w:pPr>
    <w:r>
      <w:rPr>
        <w:rStyle w:val="Fontepargpadro6"/>
        <w:sz w:val="16"/>
        <w:szCs w:val="16"/>
      </w:rPr>
      <w:t xml:space="preserve">ATA Nº 29 DA REUNIÃO DA COMISSÃO CONSTITUCIONAL  DA LEI ORGÃNICA DO DIA 10/12/1989 </w:t>
    </w:r>
    <w:r>
      <w:rPr>
        <w:sz w:val="20"/>
        <w:szCs w:val="20"/>
      </w:rPr>
      <w:t xml:space="preserve">Página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>PAGE  \* Arabic  \* MERGEFORMAT</w:instrText>
    </w:r>
    <w:r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de </w:t>
    </w:r>
    <w:fldSimple w:instr="NUMPAGES  \* Arabic  \* MERGEFORMAT">
      <w:r>
        <w:rPr>
          <w:b/>
          <w:bCs/>
          <w:noProof/>
          <w:sz w:val="20"/>
          <w:szCs w:val="20"/>
        </w:rPr>
        <w:t>3</w:t>
      </w:r>
    </w:fldSimple>
  </w:p>
  <w:p>
    <w:pPr>
      <w:pStyle w:val="Rodap"/>
      <w:jc w:val="center"/>
    </w:pPr>
    <w:r>
      <w:rPr>
        <w:sz w:val="20"/>
      </w:rPr>
      <w:t xml:space="preserve">Câmara Municipal de Ubá - Rua Santa Cruz, nº 301, Centro - Ubá/MG - CEP: 36.500-059 </w:t>
    </w:r>
  </w:p>
  <w:p>
    <w:pPr>
      <w:pStyle w:val="Rodap"/>
      <w:jc w:val="center"/>
      <w:rPr>
        <w:sz w:val="20"/>
      </w:rPr>
    </w:pPr>
    <w:r>
      <w:rPr>
        <w:sz w:val="20"/>
      </w:rPr>
      <w:t>Telefone: (32) 3539-5000 - Fax: (32) 3539-5030</w:t>
    </w:r>
  </w:p>
  <w:p>
    <w:pPr>
      <w:pStyle w:val="Rodap"/>
      <w:jc w:val="center"/>
    </w:pPr>
    <w:r>
      <w:rPr>
        <w:sz w:val="20"/>
      </w:rPr>
      <w:t>Site: http://uba.mg.leg.br - E-mail: contatos@uba.mg.leg.br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P1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-80010</wp:posOffset>
          </wp:positionV>
          <wp:extent cx="1017270" cy="91694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8" r="-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9169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Câmara Municipal de Ubá</w:t>
    </w:r>
  </w:p>
  <w:p>
    <w:pPr>
      <w:pStyle w:val="P2"/>
    </w:pPr>
    <w:r>
      <w:t>ESTADO DE MINAS GERAIS</w:t>
    </w:r>
  </w:p>
  <w:p>
    <w:pPr>
      <w:pStyle w:val="P2"/>
    </w:pPr>
  </w:p>
  <w:p>
    <w:pPr>
      <w:pStyle w:val="P2"/>
    </w:pPr>
  </w:p>
  <w:p>
    <w:pPr>
      <w:pStyle w:val="P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51346"/>
    <w:multiLevelType w:val="hybridMultilevel"/>
    <w:tmpl w:val="17AA28C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6215E4"/>
    <w:multiLevelType w:val="hybridMultilevel"/>
    <w:tmpl w:val="3C1EB680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45C4C"/>
    <w:multiLevelType w:val="hybridMultilevel"/>
    <w:tmpl w:val="376EEC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E3C94"/>
    <w:multiLevelType w:val="hybridMultilevel"/>
    <w:tmpl w:val="6AEEC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03989"/>
    <w:multiLevelType w:val="hybridMultilevel"/>
    <w:tmpl w:val="A08A7AE0"/>
    <w:lvl w:ilvl="0" w:tplc="CDE0C9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021935C-0F9F-4748-8755-A3B66694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  <w:textAlignment w:val="baseline"/>
    </w:pPr>
    <w:rPr>
      <w:kern w:val="1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8">
    <w:name w:val="Fonte parág. padrão8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 2" w:hAnsi="Wingdings 2" w:cs="Wingdings 2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T2">
    <w:name w:val="T2"/>
    <w:rPr>
      <w:rFonts w:ascii="Times New Roman" w:hAnsi="Times New Roman" w:cs="Times New Roman"/>
    </w:rPr>
  </w:style>
  <w:style w:type="character" w:styleId="nfase">
    <w:name w:val="Emphasis"/>
    <w:qFormat/>
    <w:rPr>
      <w:i/>
      <w:iCs/>
    </w:rPr>
  </w:style>
  <w:style w:type="character" w:customStyle="1" w:styleId="apple-style-span">
    <w:name w:val="apple-style-span"/>
    <w:basedOn w:val="Fontepargpadro1"/>
  </w:style>
  <w:style w:type="character" w:customStyle="1" w:styleId="yiv1366081142apple-style-span">
    <w:name w:val="yiv1366081142apple-style-span"/>
    <w:basedOn w:val="Fontepargpadro1"/>
  </w:style>
  <w:style w:type="character" w:customStyle="1" w:styleId="apple-converted-space">
    <w:name w:val="apple-converted-space"/>
    <w:basedOn w:val="Fontepargpadr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uiPriority w:val="99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CabealhoChar1">
    <w:name w:val="Cabeçalho Char1"/>
    <w:rPr>
      <w:szCs w:val="21"/>
    </w:rPr>
  </w:style>
  <w:style w:type="character" w:customStyle="1" w:styleId="RodapChar1">
    <w:name w:val="Rodapé Char1"/>
    <w:rPr>
      <w:szCs w:val="21"/>
    </w:rPr>
  </w:style>
  <w:style w:type="character" w:customStyle="1" w:styleId="a">
    <w:name w:val="_"/>
    <w:basedOn w:val="Fontepargpadro8"/>
  </w:style>
  <w:style w:type="paragraph" w:customStyle="1" w:styleId="Ttulo8">
    <w:name w:val="Título8"/>
    <w:basedOn w:val="Ttulo6"/>
    <w:next w:val="Subttul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7">
    <w:name w:val="Título7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Ttulo6"/>
    <w:next w:val="Corpodetexto"/>
    <w:qFormat/>
    <w:pPr>
      <w:jc w:val="center"/>
    </w:pPr>
    <w:rPr>
      <w:i/>
      <w:iCs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1">
    <w:name w:val="P1"/>
    <w:basedOn w:val="Normal"/>
    <w:pPr>
      <w:widowControl w:val="0"/>
      <w:suppressLineNumbers/>
      <w:tabs>
        <w:tab w:val="center" w:pos="4818"/>
        <w:tab w:val="right" w:pos="9638"/>
      </w:tabs>
      <w:jc w:val="center"/>
    </w:pPr>
    <w:rPr>
      <w:rFonts w:eastAsia="Lucida Sans Unicode" w:cs="Tahoma"/>
      <w:b/>
      <w:sz w:val="44"/>
    </w:rPr>
  </w:style>
  <w:style w:type="paragraph" w:customStyle="1" w:styleId="P2">
    <w:name w:val="P2"/>
    <w:basedOn w:val="Normal"/>
    <w:pPr>
      <w:widowControl w:val="0"/>
      <w:suppressLineNumbers/>
      <w:tabs>
        <w:tab w:val="center" w:pos="4818"/>
        <w:tab w:val="right" w:pos="9638"/>
      </w:tabs>
      <w:jc w:val="center"/>
    </w:pPr>
    <w:rPr>
      <w:rFonts w:eastAsia="Lucida Sans Unicode" w:cs="Tahoma"/>
    </w:rPr>
  </w:style>
  <w:style w:type="paragraph" w:styleId="Rodap">
    <w:name w:val="footer"/>
    <w:basedOn w:val="Normal1"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Cabealho">
    <w:name w:val="header"/>
    <w:basedOn w:val="Normal1"/>
    <w:pPr>
      <w:tabs>
        <w:tab w:val="center" w:pos="4252"/>
        <w:tab w:val="right" w:pos="8504"/>
      </w:tabs>
    </w:pPr>
    <w:rPr>
      <w:szCs w:val="21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ecxmsonormal">
    <w:name w:val="ecxmsonormal"/>
    <w:basedOn w:val="Normal"/>
    <w:pPr>
      <w:spacing w:before="280" w:after="280"/>
    </w:pPr>
    <w:rPr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kern w:val="1"/>
      <w:sz w:val="18"/>
      <w:szCs w:val="18"/>
      <w:lang w:eastAsia="zh-CN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8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CFE6B-5037-4ED7-B711-764E2056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3396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73 DA SESSÃO ORDINÁRIA DA CÂMARA MUNICIPAL DE UBÁ, realizada em trinta de novembro de dois mil e nove (30-11-2009), tendo na Presidência o Vereador Cláudio Ponciano, na Vice-Presidência, o Vereador Carlos da Silva Rufato e na Secretaria, a Vereado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73 DA SESSÃO ORDINÁRIA DA CÂMARA MUNICIPAL DE UBÁ, realizada em trinta de novembro de dois mil e nove (30-11-2009), tendo na Presidência o Vereador Cláudio Ponciano, na Vice-Presidência, o Vereador Carlos da Silva Rufato e na Secretaria, a Vereado</dc:title>
  <dc:subject/>
  <dc:creator>LEGISLATIVO2</dc:creator>
  <cp:keywords/>
  <cp:lastModifiedBy>ADMINISTRAT</cp:lastModifiedBy>
  <cp:revision>146</cp:revision>
  <cp:lastPrinted>2019-12-09T19:14:00Z</cp:lastPrinted>
  <dcterms:created xsi:type="dcterms:W3CDTF">2020-04-07T15:45:00Z</dcterms:created>
  <dcterms:modified xsi:type="dcterms:W3CDTF">2020-10-06T13:48:00Z</dcterms:modified>
</cp:coreProperties>
</file>