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>
      <w:pPr>
        <w:jc w:val="both"/>
        <w:rPr>
          <w:rStyle w:val="Fontepargpadro6"/>
          <w:bCs/>
          <w:sz w:val="24"/>
          <w:szCs w:val="24"/>
        </w:rPr>
      </w:pPr>
      <w:r>
        <w:rPr>
          <w:rStyle w:val="Fontepargpadro6"/>
          <w:bCs/>
          <w:sz w:val="24"/>
          <w:szCs w:val="24"/>
        </w:rPr>
        <w:t xml:space="preserve">Ata nº 09, da oitava reunião da Comissão Especial da Lei Orgânica, realizada aos vinte e cinco dias do mês de outubro do ano de mil novecentos e oitenta e nove (25.10.89), na sala das comissões da Câmara Municipal de Ubá. Às 10:00 h o presidente da comissão, Vereador Ademir de Paula faz abertura dos trabalhos. Além deste, presentes os Vereadores Tarcísio Salgado, Moacir Nogueira, Miguel </w:t>
      </w:r>
      <w:proofErr w:type="spellStart"/>
      <w:r>
        <w:rPr>
          <w:rStyle w:val="Fontepargpadro6"/>
          <w:bCs/>
          <w:sz w:val="24"/>
          <w:szCs w:val="24"/>
        </w:rPr>
        <w:t>Gasparoni</w:t>
      </w:r>
      <w:proofErr w:type="spellEnd"/>
      <w:r>
        <w:rPr>
          <w:rStyle w:val="Fontepargpadro6"/>
          <w:bCs/>
          <w:sz w:val="24"/>
          <w:szCs w:val="24"/>
        </w:rPr>
        <w:t xml:space="preserve">, </w:t>
      </w:r>
      <w:proofErr w:type="spellStart"/>
      <w:r>
        <w:rPr>
          <w:rStyle w:val="Fontepargpadro6"/>
          <w:bCs/>
          <w:sz w:val="24"/>
          <w:szCs w:val="24"/>
        </w:rPr>
        <w:t>Wilian</w:t>
      </w:r>
      <w:proofErr w:type="spellEnd"/>
      <w:r>
        <w:rPr>
          <w:rStyle w:val="Fontepargpadro6"/>
          <w:bCs/>
          <w:sz w:val="24"/>
          <w:szCs w:val="24"/>
        </w:rPr>
        <w:t xml:space="preserve"> Cabral. Por designação do Presidente e concordância dos demais, o Vereador Miguel </w:t>
      </w:r>
      <w:proofErr w:type="spellStart"/>
      <w:r>
        <w:rPr>
          <w:rStyle w:val="Fontepargpadro6"/>
          <w:bCs/>
          <w:sz w:val="24"/>
          <w:szCs w:val="24"/>
        </w:rPr>
        <w:t>Gasparoni</w:t>
      </w:r>
      <w:proofErr w:type="spellEnd"/>
      <w:r>
        <w:rPr>
          <w:rStyle w:val="Fontepargpadro6"/>
          <w:bCs/>
          <w:sz w:val="24"/>
          <w:szCs w:val="24"/>
        </w:rPr>
        <w:t xml:space="preserve"> secretariou os trabalhos verificados na presente reunião, onde foram discutidos e decididos sobre os seguintes temas, do anteprojeto de Lei do Regimento Interno do processo Legislativo Especial de elaboração da Lei Orgânica: “Leitura final do Regimento Interno, que foi encaminhado a redação”. Às 11:30 h o Senhor Presidente da Comissão agradeceu a presença de todos e encerrou a reunião, comunicado, digo, comunicando que após a redação, a Comissão Especial encaminhará o Regimento Interno à Mesa. O Presidente da Câmara Miguel </w:t>
      </w:r>
      <w:proofErr w:type="spellStart"/>
      <w:r>
        <w:rPr>
          <w:rStyle w:val="Fontepargpadro6"/>
          <w:bCs/>
          <w:sz w:val="24"/>
          <w:szCs w:val="24"/>
        </w:rPr>
        <w:t>Poggiali</w:t>
      </w:r>
      <w:proofErr w:type="spellEnd"/>
      <w:r>
        <w:rPr>
          <w:rStyle w:val="Fontepargpadro6"/>
          <w:bCs/>
          <w:sz w:val="24"/>
          <w:szCs w:val="24"/>
        </w:rPr>
        <w:t xml:space="preserve"> </w:t>
      </w:r>
      <w:proofErr w:type="spellStart"/>
      <w:r>
        <w:rPr>
          <w:rStyle w:val="Fontepargpadro6"/>
          <w:bCs/>
          <w:sz w:val="24"/>
          <w:szCs w:val="24"/>
        </w:rPr>
        <w:t>Gasparoni</w:t>
      </w:r>
      <w:proofErr w:type="spellEnd"/>
      <w:r>
        <w:rPr>
          <w:rStyle w:val="Fontepargpadro6"/>
          <w:bCs/>
          <w:sz w:val="24"/>
          <w:szCs w:val="24"/>
        </w:rPr>
        <w:t xml:space="preserve"> disse que, conforme o combinado em Plenário o distribuirá imediatamente, em cópia a todos os Edis. Para constar foi lavrada a presente Ata, que, lida e achada conforme, vai assinada pelos Senhores Vereadores que se fizeram presentes. Ademir de Paula, </w:t>
      </w:r>
      <w:proofErr w:type="spellStart"/>
      <w:r>
        <w:rPr>
          <w:rStyle w:val="Fontepargpadro6"/>
          <w:bCs/>
          <w:sz w:val="24"/>
          <w:szCs w:val="24"/>
        </w:rPr>
        <w:t>Wilian</w:t>
      </w:r>
      <w:proofErr w:type="spellEnd"/>
      <w:r>
        <w:rPr>
          <w:rStyle w:val="Fontepargpadro6"/>
          <w:bCs/>
          <w:sz w:val="24"/>
          <w:szCs w:val="24"/>
        </w:rPr>
        <w:t xml:space="preserve"> Fernandes Cabral, Tarcísio Salgado, Moacir Alves Nogueira, Miguel </w:t>
      </w:r>
      <w:proofErr w:type="spellStart"/>
      <w:r>
        <w:rPr>
          <w:rStyle w:val="Fontepargpadro6"/>
          <w:bCs/>
          <w:sz w:val="24"/>
          <w:szCs w:val="24"/>
        </w:rPr>
        <w:t>Poggiali</w:t>
      </w:r>
      <w:proofErr w:type="spellEnd"/>
      <w:r>
        <w:rPr>
          <w:rStyle w:val="Fontepargpadro6"/>
          <w:bCs/>
          <w:sz w:val="24"/>
          <w:szCs w:val="24"/>
        </w:rPr>
        <w:t xml:space="preserve"> </w:t>
      </w:r>
      <w:proofErr w:type="spellStart"/>
      <w:r>
        <w:rPr>
          <w:rStyle w:val="Fontepargpadro6"/>
          <w:bCs/>
          <w:sz w:val="24"/>
          <w:szCs w:val="24"/>
        </w:rPr>
        <w:t>Gasparoni</w:t>
      </w:r>
      <w:proofErr w:type="spellEnd"/>
      <w:r>
        <w:rPr>
          <w:rStyle w:val="Fontepargpadro6"/>
          <w:bCs/>
          <w:sz w:val="24"/>
          <w:szCs w:val="24"/>
        </w:rPr>
        <w:t>.</w:t>
      </w:r>
    </w:p>
    <w:p>
      <w:pPr>
        <w:jc w:val="both"/>
        <w:rPr>
          <w:rStyle w:val="Fontepargpadro6"/>
          <w:b/>
          <w:sz w:val="24"/>
          <w:szCs w:val="24"/>
        </w:rPr>
      </w:pPr>
    </w:p>
    <w:sectPr>
      <w:headerReference w:type="default" r:id="rId8"/>
      <w:footerReference w:type="default" r:id="rId9"/>
      <w:pgSz w:w="11906" w:h="16838"/>
      <w:pgMar w:top="2524" w:right="1134" w:bottom="851" w:left="1701" w:header="1134" w:footer="1134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Rodap"/>
      <w:pBdr>
        <w:bottom w:val="single" w:sz="4" w:space="1" w:color="auto"/>
      </w:pBdr>
      <w:jc w:val="right"/>
      <w:rPr>
        <w:rStyle w:val="Fontepargpadro6"/>
        <w:sz w:val="16"/>
        <w:szCs w:val="16"/>
      </w:rPr>
    </w:pPr>
  </w:p>
  <w:p>
    <w:pPr>
      <w:pStyle w:val="Rodap"/>
      <w:pBdr>
        <w:bottom w:val="single" w:sz="4" w:space="1" w:color="auto"/>
      </w:pBdr>
      <w:jc w:val="right"/>
      <w:rPr>
        <w:sz w:val="20"/>
        <w:szCs w:val="20"/>
      </w:rPr>
    </w:pPr>
    <w:r>
      <w:rPr>
        <w:rStyle w:val="Fontepargpadro6"/>
        <w:sz w:val="16"/>
        <w:szCs w:val="16"/>
      </w:rPr>
      <w:t xml:space="preserve">ATA Nº 09 DA REUNIÃO DA COMISSÃO ESPECIAL DA LEI ORGÃNICA DO DIA 25/10/1989 </w:t>
    </w:r>
    <w:r>
      <w:rPr>
        <w:sz w:val="20"/>
        <w:szCs w:val="20"/>
      </w:rPr>
      <w:t xml:space="preserve">Página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>PAGE  \* Arabic  \* MERGEFORMAT</w:instrText>
    </w:r>
    <w:r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sz w:val="20"/>
        <w:szCs w:val="20"/>
      </w:rPr>
      <w:t xml:space="preserve"> de </w:t>
    </w:r>
    <w:fldSimple w:instr="NUMPAGES  \* Arabic  \* MERGEFORMAT">
      <w:r>
        <w:rPr>
          <w:b/>
          <w:bCs/>
          <w:noProof/>
          <w:sz w:val="20"/>
          <w:szCs w:val="20"/>
        </w:rPr>
        <w:t>3</w:t>
      </w:r>
    </w:fldSimple>
  </w:p>
  <w:p>
    <w:pPr>
      <w:pStyle w:val="Rodap"/>
      <w:jc w:val="center"/>
    </w:pPr>
    <w:r>
      <w:rPr>
        <w:sz w:val="20"/>
      </w:rPr>
      <w:t xml:space="preserve">Câmara Municipal de Ubá - Rua Santa Cruz, nº 301, Centro - Ubá/MG - CEP: 36.500-059 </w:t>
    </w:r>
  </w:p>
  <w:p>
    <w:pPr>
      <w:pStyle w:val="Rodap"/>
      <w:jc w:val="center"/>
      <w:rPr>
        <w:sz w:val="20"/>
      </w:rPr>
    </w:pPr>
    <w:r>
      <w:rPr>
        <w:sz w:val="20"/>
      </w:rPr>
      <w:t>Telefone: (32) 3539-5000 - Fax: (32) 3539-5030</w:t>
    </w:r>
  </w:p>
  <w:p>
    <w:pPr>
      <w:pStyle w:val="Rodap"/>
      <w:jc w:val="center"/>
    </w:pPr>
    <w:r>
      <w:rPr>
        <w:sz w:val="20"/>
      </w:rPr>
      <w:t>Site: http://uba.mg.leg.br - E-mail: contatos@uba.mg.leg.br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P1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-80010</wp:posOffset>
          </wp:positionV>
          <wp:extent cx="1017270" cy="91694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8" r="-8" b="-8"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9169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Câmara Municipal de Ubá</w:t>
    </w:r>
  </w:p>
  <w:p>
    <w:pPr>
      <w:pStyle w:val="P2"/>
    </w:pPr>
    <w:r>
      <w:t>ESTADO DE MINAS GERAIS</w:t>
    </w:r>
  </w:p>
  <w:p>
    <w:pPr>
      <w:pStyle w:val="P2"/>
    </w:pPr>
  </w:p>
  <w:p>
    <w:pPr>
      <w:pStyle w:val="P2"/>
    </w:pPr>
  </w:p>
  <w:p>
    <w:pPr>
      <w:pStyle w:val="P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51346"/>
    <w:multiLevelType w:val="hybridMultilevel"/>
    <w:tmpl w:val="17AA28C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E6215E4"/>
    <w:multiLevelType w:val="hybridMultilevel"/>
    <w:tmpl w:val="3C1EB680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C45C4C"/>
    <w:multiLevelType w:val="hybridMultilevel"/>
    <w:tmpl w:val="376EEC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E3C94"/>
    <w:multiLevelType w:val="hybridMultilevel"/>
    <w:tmpl w:val="6AEEC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03989"/>
    <w:multiLevelType w:val="hybridMultilevel"/>
    <w:tmpl w:val="A08A7AE0"/>
    <w:lvl w:ilvl="0" w:tplc="CDE0C96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021935C-0F9F-4748-8755-A3B66694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  <w:textAlignment w:val="baseline"/>
    </w:pPr>
    <w:rPr>
      <w:kern w:val="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8">
    <w:name w:val="Fonte parág. padrão8"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7">
    <w:name w:val="Fonte parág. padrão7"/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 2" w:hAnsi="Wingdings 2" w:cs="Wingdings 2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T2">
    <w:name w:val="T2"/>
    <w:rPr>
      <w:rFonts w:ascii="Times New Roman" w:hAnsi="Times New Roman" w:cs="Times New Roman"/>
    </w:rPr>
  </w:style>
  <w:style w:type="character" w:styleId="nfase">
    <w:name w:val="Emphasis"/>
    <w:qFormat/>
    <w:rPr>
      <w:i/>
      <w:iCs/>
    </w:rPr>
  </w:style>
  <w:style w:type="character" w:customStyle="1" w:styleId="apple-style-span">
    <w:name w:val="apple-style-span"/>
    <w:basedOn w:val="Fontepargpadro1"/>
  </w:style>
  <w:style w:type="character" w:customStyle="1" w:styleId="yiv1366081142apple-style-span">
    <w:name w:val="yiv1366081142apple-style-span"/>
    <w:basedOn w:val="Fontepargpadro1"/>
  </w:style>
  <w:style w:type="character" w:customStyle="1" w:styleId="apple-converted-space">
    <w:name w:val="apple-converted-space"/>
    <w:basedOn w:val="Fontepargpadr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uiPriority w:val="99"/>
    <w:rPr>
      <w:sz w:val="24"/>
      <w:szCs w:val="24"/>
    </w:rPr>
  </w:style>
  <w:style w:type="character" w:customStyle="1" w:styleId="Smbolosdenumerao">
    <w:name w:val="Símbolos de numeração"/>
  </w:style>
  <w:style w:type="character" w:customStyle="1" w:styleId="CabealhoChar1">
    <w:name w:val="Cabeçalho Char1"/>
    <w:rPr>
      <w:szCs w:val="21"/>
    </w:rPr>
  </w:style>
  <w:style w:type="character" w:customStyle="1" w:styleId="RodapChar1">
    <w:name w:val="Rodapé Char1"/>
    <w:rPr>
      <w:szCs w:val="21"/>
    </w:rPr>
  </w:style>
  <w:style w:type="character" w:customStyle="1" w:styleId="a">
    <w:name w:val="_"/>
    <w:basedOn w:val="Fontepargpadro8"/>
  </w:style>
  <w:style w:type="paragraph" w:customStyle="1" w:styleId="Ttulo8">
    <w:name w:val="Título8"/>
    <w:basedOn w:val="Ttulo6"/>
    <w:next w:val="Subttulo"/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7">
    <w:name w:val="Título7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al1">
    <w:name w:val="Normal1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tulo6">
    <w:name w:val="Título6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ubttulo">
    <w:name w:val="Subtitle"/>
    <w:basedOn w:val="Ttulo6"/>
    <w:next w:val="Corpodetexto"/>
    <w:qFormat/>
    <w:pPr>
      <w:jc w:val="center"/>
    </w:pPr>
    <w:rPr>
      <w:i/>
      <w:iCs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1">
    <w:name w:val="P1"/>
    <w:basedOn w:val="Normal"/>
    <w:pPr>
      <w:widowControl w:val="0"/>
      <w:suppressLineNumbers/>
      <w:tabs>
        <w:tab w:val="center" w:pos="4818"/>
        <w:tab w:val="right" w:pos="9638"/>
      </w:tabs>
      <w:jc w:val="center"/>
    </w:pPr>
    <w:rPr>
      <w:rFonts w:eastAsia="Lucida Sans Unicode" w:cs="Tahoma"/>
      <w:b/>
      <w:sz w:val="44"/>
    </w:rPr>
  </w:style>
  <w:style w:type="paragraph" w:customStyle="1" w:styleId="P2">
    <w:name w:val="P2"/>
    <w:basedOn w:val="Normal"/>
    <w:pPr>
      <w:widowControl w:val="0"/>
      <w:suppressLineNumbers/>
      <w:tabs>
        <w:tab w:val="center" w:pos="4818"/>
        <w:tab w:val="right" w:pos="9638"/>
      </w:tabs>
      <w:jc w:val="center"/>
    </w:pPr>
    <w:rPr>
      <w:rFonts w:eastAsia="Lucida Sans Unicode" w:cs="Tahoma"/>
    </w:rPr>
  </w:style>
  <w:style w:type="paragraph" w:styleId="Rodap">
    <w:name w:val="footer"/>
    <w:basedOn w:val="Normal1"/>
    <w:uiPriority w:val="99"/>
    <w:pPr>
      <w:tabs>
        <w:tab w:val="center" w:pos="4252"/>
        <w:tab w:val="right" w:pos="8504"/>
      </w:tabs>
    </w:pPr>
    <w:rPr>
      <w:szCs w:val="21"/>
    </w:rPr>
  </w:style>
  <w:style w:type="paragraph" w:styleId="Cabealho">
    <w:name w:val="header"/>
    <w:basedOn w:val="Normal1"/>
    <w:pPr>
      <w:tabs>
        <w:tab w:val="center" w:pos="4252"/>
        <w:tab w:val="right" w:pos="8504"/>
      </w:tabs>
    </w:pPr>
    <w:rPr>
      <w:szCs w:val="21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ecxmsonormal">
    <w:name w:val="ecxmsonormal"/>
    <w:basedOn w:val="Normal"/>
    <w:pPr>
      <w:spacing w:before="280" w:after="280"/>
    </w:pPr>
    <w:rPr>
      <w:sz w:val="24"/>
      <w:szCs w:val="24"/>
    </w:rPr>
  </w:style>
  <w:style w:type="paragraph" w:styleId="NormalWeb">
    <w:name w:val="Normal (Web)"/>
    <w:basedOn w:val="Normal"/>
    <w:pPr>
      <w:spacing w:before="280" w:after="28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hAnsi="Segoe UI" w:cs="Segoe UI"/>
      <w:kern w:val="1"/>
      <w:sz w:val="18"/>
      <w:szCs w:val="18"/>
      <w:lang w:eastAsia="zh-CN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8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CFE6B-5037-4ED7-B711-764E2056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73 DA SESSÃO ORDINÁRIA DA CÂMARA MUNICIPAL DE UBÁ, realizada em trinta de novembro de dois mil e nove (30-11-2009), tendo na Presidência o Vereador Cláudio Ponciano, na Vice-Presidência, o Vereador Carlos da Silva Rufato e na Secretaria, a Vereado</vt:lpstr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73 DA SESSÃO ORDINÁRIA DA CÂMARA MUNICIPAL DE UBÁ, realizada em trinta de novembro de dois mil e nove (30-11-2009), tendo na Presidência o Vereador Cláudio Ponciano, na Vice-Presidência, o Vereador Carlos da Silva Rufato e na Secretaria, a Vereado</dc:title>
  <dc:subject/>
  <dc:creator>LEGISLATIVO2</dc:creator>
  <cp:keywords/>
  <cp:lastModifiedBy>ADMINISTRAT</cp:lastModifiedBy>
  <cp:revision>90</cp:revision>
  <cp:lastPrinted>2019-12-09T19:14:00Z</cp:lastPrinted>
  <dcterms:created xsi:type="dcterms:W3CDTF">2020-04-07T15:45:00Z</dcterms:created>
  <dcterms:modified xsi:type="dcterms:W3CDTF">2020-08-26T11:40:00Z</dcterms:modified>
</cp:coreProperties>
</file>